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1914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детстве боялся растений:
          <w:br/>
          Листва их кричала мне в уши,
          <w:br/>
          Сквозь окна входили, как тени,
          <w:br/>
          Их недружелюбные души.
          <w:br/>
          Бывает, они уже в мае
          <w:br/>
          Свой шабаш справляют. В июле —
          <w:br/>
          Кто стебли, кто ветви ломая —
          <w:br/>
          Пошли, будто спирту хлебнули:
          <w:br/>
          Акация — хмель — медуница —
          <w:br/>
          Медвежье ушко — клещевина —
          <w:br/>
          Мать-мачеха — ясень — кислица
          <w:br/>
          Осина — крушина — калина...
          <w:br/>
          Одни — как цыганские плечи,
          <w:br/>
          Со свистом казачьим — другие.
          <w:br/>
          Гроза им бенгальские свечи
          <w:br/>
          Расшвыривала по России.
          <w:br/>
          Таким было только начало.
          <w:br/>
          Запутавшись в гибельном споре,
          <w:br/>
          То лето судьба увенчала
          <w:br/>
          Венцом всенародного горя.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2021-11-11T06:28:37+03:00</dcterms:created>
  <dcterms:modified xsi:type="dcterms:W3CDTF">2021-11-11T06:28:37+03:00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