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1824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лет пролетело, но, дружба,
          <w:br/>
           Ты та же у старых друзей:
          <w:br/>
           Все любишь лицейские песни,
          <w:br/>
           Все сердцу твердишь про Лицей.
          <w:br/>
           Останься ж век нашей хозяйкой
          <w:br/>
           И долго в сей день собирай
          <w:br/>
           Друзей, не стареющих сердцем,
          <w:br/>
           И им старину вспоминай.
          <w:br/>
           Наш милый начальник! ты с нами,
          <w:br/>
           Ты любишь и нас, и Лицей,
          <w:br/>
           Мы пьем за твое все здоровье,
          <w:br/>
           А ты пей за нас, за друзей.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2022-04-22T12:15:32+03:00</dcterms:created>
  <dcterms:modified xsi:type="dcterms:W3CDTF">2022-04-22T12:15:32+03:00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