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февраля 1864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тихими последними шагами
          <w:br/>
          Он подошел к окну. День вечерел,
          <w:br/>
          И чистыми, как благодать, лучами
          <w:br/>
          На западе светился и горел.
          <w:br/>
          И вспомнил он годину обновленья —
          <w:br/>
          Великий день, новозаветный день,—
          <w:br/>
          И на лице его от умиленья
          <w:br/>
          Предсмертная вдруг озарилась тень.
          <w:br/>
          <w:br/>
          Два образа, заветные, родные,
          <w:br/>
          Что как святыню в сердце он носил,
          <w:br/>
          Предстали перед ним — царь и Россия,
          <w:br/>
          И от души он их благословил.
          <w:br/>
          Потом главой припал он к изголовью,
          <w:br/>
          Последняя свершалася борьба,—
          <w:br/>
          И сам спаситель отпустил с любовью
          <w:br/>
          Послушного и верного раба.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2021-11-10T17:12:48+03:00</dcterms:created>
  <dcterms:modified xsi:type="dcterms:W3CDTF">2021-11-10T17:12:48+03:00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