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26 августа 1912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Празднуем в этот день славную мы годовщину.
          <w:br/>
           Вновь Бородинских знамен шелест волнует сердца.
          <w:br/>
           Видит растроганный взор воинств грозные массы,
          <w:br/>
           Слышит ухо пальбу, звонкие клики побед.
          <w:br/>
          <w:br/>
          Но сияньем иным я взволнован сегодня, —
          <w:br/>
           Не победами лишь светел двенадцатый год:
          <w:br/>
           Юный Пушкин в те дни, миру еще неведом,
          <w:br/>
           Первые ласки муз в Царском Селе узнавал.
          <w:br/>
          <w:br/>
          Верит сердце мое в грядущую славу отчизны!
          <w:br/>
           Знаю, — последний герой не скоро умрет на Руси,
          <w:br/>
           Но, ответа страшась, судьбу вопросить не смею,
          <w:br/>
           Пушкину равный поэт будет у нас 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2022-04-22T21:23:40+03:00</dcterms:created>
  <dcterms:modified xsi:type="dcterms:W3CDTF">2022-04-22T21:23:40+03:00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