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Berceuse (миньонет)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Пойте — пойте, бубенчики ландышей,
          <w:br/>
          Пойте — пойте вы мне —
          <w:br/>
          О весенней любви, тихо канувшей,
          <w:br/>
          О любовной весне;
          <w:br/>
          О улыбке лазоревой девичьей
          <w:br/>
          И — о, боль — о луне…
          <w:br/>
          Пойте — пойте, мои королевичи,
          <w:br/>
          Пойте — пойте вы мне!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2022-03-21T16:00:34+03:00</dcterms:created>
  <dcterms:modified xsi:type="dcterms:W3CDTF">2022-03-21T16:00:34+03:00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