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Madis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Ежевечерно из «Quo vadis»
          <w:br/>
          Играл чахоточный цитрист.
          <w:br/>
          Ему внимал грустящий Madis,
          <w:br/>
          Рыбак и местный колонист.
          <w:br/>
          «Как в сеть весной пойдет салака,
          <w:br/>
          И как-то будет дорога?»
          <w:br/>
          Блестит луна на глянце лака
          <w:br/>
          Шикарящего сапога…
          <w:br/>
          «И крапчатая лососина
          <w:br/>
          Поймается ли весом в пуд?»
          <w:br/>
          Белеет шляпы парусина,
          <w:br/>
          Дрожит клочок паучьих пут…
          <w:br/>
          «А вдруг среди костлявых сирко
          <w:br/>
          Пошлет мне небо осетра?!»
          <w:br/>
          И поощряет грезы кирка,
          <w:br/>
          В луне сафирно-серебра…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2022-03-21T15:24:29+03:00</dcterms:created>
  <dcterms:modified xsi:type="dcterms:W3CDTF">2022-03-21T15:24:29+03:00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