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Nocturne (Кто был со мною)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П.Г. Гаврилову-Лебедеву
          <w:br/>
          <w:br/>
          Кто был со мною
          <w:br/>
          Вчера при звездах,
          <w:br/>
          Когда сырели
          <w:br/>
          Ковры полей?
          <w:br/>
          Кто цвел луною?
          <w:br/>
          В чьих взорах-гнездах
          <w:br/>
          Сверкали трели
          <w:br/>
          Во тьме аллей?
          <w:br/>
          Была ль загадка
          <w:br/>
          Для сердца ясной?
          <w:br/>
          Быть может, смутно
          <w:br/>
          Я знал: был с кем?
          <w:br/>
          И чья палатка
          <w:br/>
          С каймою красной,
          <w:br/>
          Дрожа уютно,
          <w:br/>
          Звала зачем?
          <w:br/>
          Почем я знаю!
          <w:br/>
          Зачем мне нужно! —
          <w:br/>
          Будь это призрак,
          <w:br/>
          Будь то живой…
          <w:br/>
          Но я страдаю…
          <w:br/>
          Мысль безоружна,
          <w:br/>
          О ты, кто близок,
          <w:br/>
          Чаруй собой!..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2022-03-22T09:43:43+03:00</dcterms:created>
  <dcterms:modified xsi:type="dcterms:W3CDTF">2022-03-22T09:43:43+03:00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