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Nocturne (Навевали смуть былого окарины)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Навевали смуть былого окарины
          <w:br/>
          Где-то в тихо вечеревшем далеке, —
          <w:br/>
          И сирены, водяные балерины,
          <w:br/>
          Заводили хороводы на реке.
          <w:br/>
          Пропитались все растенья соловьями
          <w:br/>
          И гудели, замирая, как струна.
          <w:br/>
          А в воде — в реке, в пруде, в озерах, в яме
          <w:br/>
          Фонарями разбросалася луна.
          <w:br/>
          Засветились на танцующей сирене
          <w:br/>
          Водоросли под луной, как светляки.
          <w:br/>
          Захотелось белых лилий и сирени, —
          <w:br/>
          Но они друг другу странно далеки…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2022-03-21T15:37:51+03:00</dcterms:created>
  <dcterms:modified xsi:type="dcterms:W3CDTF">2022-03-21T15:37:51+03:00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