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 Domo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Pro Domo — о себе (лат.).
          <w:br/>
          <w:br/>
          Налетела тень. Затрепыхалась в тяге
          <w:br/>
          Сального огарка. И метнулась вон
          <w:br/>
          С побелевших губ и от листа бумаги
          <w:br/>
          В меловый распах сыреющих окон.
          <w:br/>
          <w:br/>
          В час, когда писатель  только вероятье,
          <w:br/>
          Бледная догадка бледного огня,
          <w:br/>
          В уши душной ночи как не прокричать ей:
          <w:br/>
          «Это  час убийства! Где-то ждут меня!»
          <w:br/>
          <w:br/>
          В час, когда из сада остро тянет тенью
          <w:br/>
          Пьяной, как пространства, мировой, как скок
          <w:br/>
          Степи под седлом, я весь  на иждивенье
          <w:br/>
          У огня в колонной воспаленных строк.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2022-03-19T04:14:00+03:00</dcterms:created>
  <dcterms:modified xsi:type="dcterms:W3CDTF">2022-03-19T04:14:00+03:00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