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Silentium!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Молчи, скрывайся и таи
          <w:br/>
          И чувства и мечты свои -
          <w:br/>
          Пускай в душевной глубине
          <w:br/>
          Встают и заходят оне
          <w:br/>
          Безмолвно, как звезды в ночи,-
          <w:br/>
          Любуйся ими - и молчи.
          <w:br/>
          <w:br/>
          Как сердцу высказать себя?
          <w:br/>
          Другому как понять тебя?
          <w:br/>
          Поймёт ли он, чем ты живёшь?
          <w:br/>
          Мысль изречённая есть ложь.
          <w:br/>
          Взрывая, возмутишь ключи,-
          <w:br/>
          Питайся ими - и молчи.
          <w:br/>
          <w:br/>
          Лишь жить в себе самом умей -
          <w:br/>
          Есть целый мир в душе твоей
          <w:br/>
          Таинственно-волшебных дум;
          <w:br/>
          Их оглушит наружный шум,
          <w:br/>
          Дневные разгонят лучи,-
          <w:br/>
          Внимай их пенью - и молчи!..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2021-11-10T18:09:18+03:00</dcterms:created>
  <dcterms:modified xsi:type="dcterms:W3CDTF">2021-11-10T18:09:18+03:00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