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В. Половцову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Поклонник Муз и чистых Граций,
          <w:br/>
           Я жду тебя под сень дубов,
          <w:br/>
           Пушистых елей и акаций,
          <w:br/>
           Как Мецената ждал Гораций —
          <w:br/>
           Во мгле Тибурских вечеров.
          <w:br/>
           Одни за чаем на балконе
          <w:br/>
           Мы можем в сельской тишине
          <w:br/>
           Поговорить о Парфеноне,
          <w:br/>
           О Половецкой старине.
          <w:br/>
           Беседы гневным восклицаньем
          <w:br/>
           Здесь Боборыкин не прервет, —
          <w:br/>
           Лишь стадо мирное с мычаньем
          <w:br/>
           В полях темнеющих пройдет.
          <w:br/>
           И в светлом сумраке лампады
          <w:br/>
           Мы снова вызовем с тобой,
          <w:br/>
           Полны задумчивой отрады, —
          <w:br/>
           Святые призраки Эллады,
          <w:br/>
           Земли, обоим нам родной.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2022-04-22T17:01:24+03:00</dcterms:created>
  <dcterms:modified xsi:type="dcterms:W3CDTF">2022-04-22T17:01:24+03:00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