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Н. Тютчеву (Каким восторгом ты пылаешь)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восторгом ты пылаешь,
          <w:br/>
           Как сладостны твои мечты,
          <w:br/>
           Когда подарок красоты,
          <w:br/>
           Устами жадными лобзаешь!
          <w:br/>
           Душа кипит, душа полна
          <w:br/>
           Живой надеждой наслажденья.
          <w:br/>
           И ей доступны вдохновенья,
          <w:br/>
           И возвышается она;
          <w:br/>
           А я — напрасно я Киприду
          <w:br/>
           Моей богиней называл:
          <w:br/>
           Одну печаль, одну обиду
          <w:br/>
           Мне подарил мой идеал.
          <w:br/>
           Дай руку: с гордостью спокойной
          <w:br/>
           На победителя смотрю
          <w:br/>
           И, стиснув зубы, говорю
          <w:br/>
           Обет, изменницы достойный.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2022-04-22T00:58:20+03:00</dcterms:created>
  <dcterms:modified xsi:type="dcterms:W3CDTF">2022-04-22T00:58:20+03:00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