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я когда-то думал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я когда-то думал,
          <w:br/>
           Что седые
          <w:br/>
           Не любят,
          <w:br/>
           Не тоскуют,
          <w:br/>
           Не грустят.
          <w:br/>
           Я думал, что седые,
          <w:br/>
           Как святые,
          <w:br/>
           На женщин
          <w:br/>
           И на девушек глядят.
          <w:br/>
          <w:br/>
          Что кровь седых,
          <w:br/>
           Гудевшая разбойно,
          <w:br/>
           Как речка,
          <w:br/>
           Напоившая луга,
          <w:br/>
           Уже течет
          <w:br/>
           И плавно
          <w:br/>
           И спокойно,
          <w:br/>
           Не подмывая
          <w:br/>
           В страсти берега.
          <w:br/>
          <w:br/>
          Нет,
          <w:br/>
           У седой реки
          <w:br/>
           Все то же буйство,
          <w:br/>
           Все та же быстрина
          <w:br/>
           И глубина…
          <w:br/>
           О, как меня подводит седина,
          <w:br/>
           Не избавляя
          <w:br/>
           От земного чувства!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2022-04-22T12:25:31+03:00</dcterms:created>
  <dcterms:modified xsi:type="dcterms:W3CDTF">2022-04-22T12:25:31+03:00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