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А.Л. Бржевской (Опять весна! Опять дрожат листы)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весна! опять дрожат листы
          <w:br/>
          С концов берез и на макушке ивы.
          <w:br/>
          Опять весна! опять твои черты,
          <w:br/>
          Опять мои воспоминанья живы.
          <w:br/>
          <w:br/>
          Весна! весна! о, как она крепит,
          <w:br/>
          Как жизненной нас учит верить силе!
          <w:br/>
          Пускай наш добрый, лучший друг наш спит
          <w:br/>
          В своей цветами убранной могиле, —
          <w:br/>
          <w:br/>
          Он говорит: «Приободрись и ты:
          <w:br/>
          Нельзя больной лелеять два недуга».
          <w:br/>
          Когда к нему ты понесешь цветы,
          <w:br/>
          Снеси ему сочувствие от друга.
          <w:br/>
          <w:br/>
          Минувшего нельзя нам воротить,
          <w:br/>
          Грядущему нельзя не доверяться,
          <w:br/>
          Хоть смерть в виду, а всё же нужно жить;
          <w:br/>
          А слово: жить — ведь значит: покоряться.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2022-03-17T20:49:35+03:00</dcterms:created>
  <dcterms:modified xsi:type="dcterms:W3CDTF">2022-03-17T20:49:35+03:00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