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А.Л. Бржевской (Хоть строчкой, бедная подруга)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строчкой, бедная подруга,
          <w:br/>
          Меня обрадуй ты в глуши.
          <w:br/>
          Ты мне мила как память друга
          <w:br/>
          И как весна моей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2022-03-17T20:49:37+03:00</dcterms:created>
  <dcterms:modified xsi:type="dcterms:W3CDTF">2022-03-17T20:49:37+03:00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