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А.М. Жемчужникову (Мы тебя субботним днем)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тебя субботним днем
          <w:br/>
          Заклинаем и зовем,
          <w:br/>
          Причитая тако:
          <w:br/>
          «Приезжай к нам, Алексей,
          <w:br/>
          Приезжай с женой своей —
          <w:br/>
          Будет кулебяка!
          <w:br/>
          <w:br/>
          Будет также то и се,
          <w:br/>
          Будет Селери Мусе,
          <w:br/>
          Будут также сласти
          <w:br/>
          И Елагина, чьи ты
          <w:br/>
          Оценяешь красоты
          <w:br/>
          Ради сладострастья!»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2022-03-20T10:18:47+03:00</dcterms:created>
  <dcterms:modified xsi:type="dcterms:W3CDTF">2022-03-20T10:18:47+03:00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