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Аккорды (В красоте музыкальности)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красоте музыкальности,
          <w:br/>
          Как в недвижной зеркальности,
          <w:br/>
          Я нашел очертания снов,
          <w:br/>
          До меня не рассказанных,
          <w:br/>
          Тосковавших и связанных,
          <w:br/>
          Как растенья под глыбою льдов.
          <w:br/>
          Я им дал наслаждение,
          <w:br/>
          Красоту их рождения,
          <w:br/>
          Я разрушил звенящие льды.
          <w:br/>
          И, как гимны неслышные,
          <w:br/>
          Дышат лотосы пышные
          <w:br/>
          Над пространством зеркальной воды.
          <w:br/>
          И в немой музыкальности,
          <w:br/>
          В этой новой зеркальности,
          <w:br/>
          Создает их живой хоровод
          <w:br/>
          Новый мир, недосказанный,
          <w:br/>
          Но с рассказанным связанный
          <w:br/>
          В глубине отражающих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2022-03-25T10:06:54+03:00</dcterms:created>
  <dcterms:modified xsi:type="dcterms:W3CDTF">2022-03-25T10:06:54+03:00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