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Акробат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Надпись к силуэту</strong>
          <w:br/>
          <w:br/>
          От крыши до крыши протянут канат.
          <w:br/>
           Легко и спокойно идет акробат.
          <w:br/>
          <w:br/>
          В руках его — палка, он весь — как весы,
          <w:br/>
           А зрители снизу задрали носы.
          <w:br/>
          <w:br/>
          Толкаются, шепчут: «Сейчас упадет!» —
          <w:br/>
           И каждый чего-то взволнованно ждет.
          <w:br/>
          <w:br/>
          Направо — старушка глядит из окна,
          <w:br/>
           Налево — гуляка с бокалом вина.
          <w:br/>
          <w:br/>
          Но небо прозрачно, и прочен канат.
          <w:br/>
           Легко и спокойно идет акробат.
          <w:br/>
          <w:br/>
          А если, сорвавшись, фигляр упадет
          <w:br/>
           И, охнув, закрестится лживый народ,-
          <w:br/>
          <w:br/>
          Поэт, проходи с безучастным лицом:
          <w:br/>
           Ты сам не таким ли живешь ремеслом?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2022-04-21T18:29:12+03:00</dcterms:created>
  <dcterms:modified xsi:type="dcterms:W3CDTF">2022-04-21T18:29:12+03:00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