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кончается, как по звонку,
          <w:br/>
          На убогой театральной сцене
          <w:br/>
          Дранкой вверх несут мою тоску —
          <w:br/>
          Душные лиловые сирени.
          <w:br/>
          <w:br/>
          Я стою хмелен и одинок,
          <w:br/>
          Будто нищий над своею шапкой,
          <w:br/>
          А моя любимая со щек
          <w:br/>
          Маков цвет стирает сальной тряпкой.
          <w:br/>
          <w:br/>
          Я искусство ваше презирал.
          <w:br/>
          С чем еще мне жизнь сравнить, скажите,
          <w:br/>
          Если кто-то роль мою сыграл
          <w:br/>
          На вертушке роковых событий?
          <w:br/>
          <w:br/>
          Где же ты, счастливый мой двойник?
          <w:br/>
          Ты, видать, увел меня с собою,
          <w:br/>
          Потому что здесь чужой старик
          <w:br/>
          Ссорится у зеркала с судьбою.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2021-11-11T06:28:48+03:00</dcterms:created>
  <dcterms:modified xsi:type="dcterms:W3CDTF">2021-11-11T06:28:48+03:00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