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 (В шитой серебром рубашечке)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шитой серебром рубашечке,
          <w:br/>
          — Грудь как звездами унизана! —
          <w:br/>
          Голова — цветочной чашечкой
          <w:br/>
          Из серебряного выреза.
          <w:br/>
          <w:br/>
          Очи — два пустынных озера,
          <w:br/>
          Два Господних откровения —
          <w:br/>
          На лице, туманно-розовом
          <w:br/>
          От Войны и Вдохновения.
          <w:br/>
          <w:br/>
          Ангел — ничего — всё! — знающий,
          <w:br/>
          Плоть — былинкою довольная,
          <w:br/>
          Ты отца напоминаешь мне —
          <w:br/>
          Тоже Ангела и Воина.
          <w:br/>
          <w:br/>
          Может — все мое достоинство —
          <w:br/>
          За руку с тобою странствовать.
          <w:br/>
          — Помолись о нашем Воинстве
          <w:br/>
          Завтра утром, на Казанскую!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2022-03-18T14:26:30+03:00</dcterms:created>
  <dcterms:modified xsi:type="dcterms:W3CDTF">2022-03-18T14:26:30+03:00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