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Алмаз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украшать лицо царицы,
          <w:br/>
          Не резать твердое стекло,
          <w:br/>
          Те разноцветные зарницы
          <w:br/>
          Ты рассыпаешь так светло.
          <w:br/>
          <w:br/>
          Нет! В переменах жизни тленной
          <w:br/>
          Среди явлений пестрых — ты
          <w:br/>
          Всё лучезарный, неизменный
          <w:br/>
          Хранитель вечной чистоты.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2022-03-17T22:28:34+03:00</dcterms:created>
  <dcterms:modified xsi:type="dcterms:W3CDTF">2022-03-17T22:28:34+03:00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