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Американка в двадцать лет
          <w:br/>
          Должна добраться до Египта,
          <w:br/>
          Забыв «Титаника» совет,
          <w:br/>
          Что спит на дне мрачнее крипта.
          <w:br/>
          <w:br/>
          В Америке гудки поют,
          <w:br/>
          И красных небоскрёбов трубы
          <w:br/>
          Холодным тучам отдают
          <w:br/>
          Свои прокопченные губы.
          <w:br/>
          <w:br/>
          И в Лувре океана дочь
          <w:br/>
          Стоит прекрасная, как тополь;
          <w:br/>
          Чтоб мрамор сахарный толочь,
          <w:br/>
          Влезает белкой на Акрополь.
          <w:br/>
          <w:br/>
          Не понимая ничего,
          <w:br/>
          Читает «Фауста» в вагоне
          <w:br/>
          И сожалеет, отчего
          <w:br/>
          Людовик больше не на трoне.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2022-03-17T16:55:23+03:00</dcterms:created>
  <dcterms:modified xsi:type="dcterms:W3CDTF">2022-03-17T16:55:23+03:00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