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Амур и я мы оба каждый 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Амур и я — мы оба каждый раз,
          <w:br/>
           Как человек, перед которым диво,
          <w:br/>
           Глядим на ту, что, как никто, красива
          <w:br/>
           И звуком речи восхищает нас.
          <w:br/>
          <w:br/>
          Сиянью звезд сродни сиянье глаз,
          <w:br/>
           И для меня надежней нет призыва:
          <w:br/>
           Тому, в чьем сердце благородство живо,
          <w:br/>
           Случайные светила не указ.
          <w:br/>
          <w:br/>
          Как хороша, без преувеличений,
          <w:br/>
           Когда сидит на мураве она,
          <w:br/>
           Цветок средь разноцветья лугового!
          <w:br/>
          <w:br/>
          Как светел мир, когда порой весенней
          <w:br/>
           Она идет, задумчива, одна,
          <w:br/>
           Плетя венок для золота витого!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2022-04-21T13:04:02+03:00</dcterms:created>
  <dcterms:modified xsi:type="dcterms:W3CDTF">2022-04-21T13:04:02+03:00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