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 меня до тихого причала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 меня до тихого причала
          <w:br/>
           Довел лишь в вечереющие годы
          <w:br/>
           Покоя, целомудрия — свободы
          <w:br/>
           От страсти, что меня обуревала.
          <w:br/>
          <w:br/>
          Не потому ль душа любимой стала
          <w:br/>
           Терпимее к душе иной породы?
          <w:br/>
           Но Смерть пришла и загубила всходы.
          <w:br/>
           Все, что растил, — в единый миг пропало.
          <w:br/>
          <w:br/>
          А между тем уж время приближалось,
          <w:br/>
           Когда она могла б внимать сердечно
          <w:br/>
           Моим словам о нежности, что длится.
          <w:br/>
          <w:br/>
          В ее святых речах сквозила б жалость…
          <w:br/>
           Но стали бы тогда у нас, конечно,
          <w:br/>
           Совсем иными волосы и лица…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2022-04-21T12:54:07+03:00</dcterms:created>
  <dcterms:modified xsi:type="dcterms:W3CDTF">2022-04-21T12:54:07+03:00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