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Анахронизм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румяна ль, мушки и дендизм,
          <w:br/>
           В поддевку ль нашего покроя,
          <w:br/>
           Певец и сверстник Антиноя,
          <w:br/>
           Ты рядишь свой анахронизм,-
          <w:br/>
          <w:br/>
          Старообрядческих кафизм
          <w:br/>
           Чтецом стоя пред аналоем
          <w:br/>
           Иль Дафнисам кадя и Хлоям,
          <w:br/>
           Ты всё — живой анахронизм.
          <w:br/>
          <w:br/>
          В тебе люблю, сквозь грани призм,
          <w:br/>
           Александрийца и француза
          <w:br/>
           Времен классических, чья муза —
          <w:br/>
           Двухвековой анахронизм.
          <w:br/>
          <w:br/>
          За твой единый галлицизм
          <w:br/>
           Я дам своих славизмов десять;
          <w:br/>
           И моде всей не перевесить
          <w:br/>
           Твой родовой анахронизм.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2022-04-22T20:49:05+03:00</dcterms:created>
  <dcterms:modified xsi:type="dcterms:W3CDTF">2022-04-22T20:49:05+03:00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