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Ангел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Белый хлопчатобумажный ангел,
          <w:br/>
          до сих пор висящий в моем чулане
          <w:br/>
          на металлических плечиках. Благодаря ему,
          <w:br/>
          ничего дурного за эти годы
          <w:br/>
          не стряслось: ни со мной, ни — тем более — с помещеньем.
          <w:br/>
          Скромный радиус, скажут мне; но зато
          <w:br/>
          четко очерченный. Будучи сотворены
          <w:br/>
          не как мы, по образу и подобью,
          <w:br/>
          но бесплотными, ангелы обладают
          <w:br/>
          только цветом и скоростью. Последнее позволяет
          <w:br/>
          быть везде. Поэтому до сих пор
          <w:br/>
          ты со мной. Крылышки и бретельки
          <w:br/>
          в состояньи действительно обойтись без торса,
          <w:br/>
          стройных конечностей, не говоря — любви,
          <w:br/>
          дорожа безыменностью и предоставляя телу
          <w:br/>
          расширяться от счастья в диаметре где-то в теплой
          <w:br/>
          Калифорнии.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2022-03-17T15:32:39+03:00</dcterms:created>
  <dcterms:modified xsi:type="dcterms:W3CDTF">2022-03-17T15:32:39+03:00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