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Андрей Шенье взошел на эшафот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Андрей Шенье взошел на эшафот,
          <w:br/>
          А я живу — и это страшный грех.
          <w:br/>
          Есть времена — железные — для всех.
          <w:br/>
          И не певец, кто в порохе — поет.
          <w:br/>
          <w:br/>
          И не отец, кто с сына у ворот
          <w:br/>
          Дрожа срывает воинский доспех.
          <w:br/>
          Есть времена, где солнце — смертный грех.
          <w:br/>
          Не человек — кто в наши дни живет.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2022-03-18T22:13:04+03:00</dcterms:created>
  <dcterms:modified xsi:type="dcterms:W3CDTF">2022-03-18T22:13:04+03:00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