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Анна Далассина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Указ, которым император Алексей
          <w:br/>
           почтил достойно память матери своей,
          <w:br/>
           благочестивой, мудрой Анны Далассины,
          <w:br/>
           дел достопамятных содеявшей немало,
          <w:br/>
           пространен и красноречив. Сейчас
          <w:br/>
           мы привести хотим одну из фраз —
          <w:br/>
           прекрасную, учтивую хвалу:
          <w:br/>
           «Двух слов — холодного «мое» и черствого «твое» она не знала».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2022-04-22T06:02:50+03:00</dcterms:created>
  <dcterms:modified xsi:type="dcterms:W3CDTF">2022-04-22T06:02:50+03:00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