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Анне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«Красота страшна» — Вам скажут, —
          <w:br/>
          Вы накинете лениво
          <w:br/>
          Шаль испанскую на плечи,
          <w:br/>
          Красный розан — в волосах.
          <w:br/>
          <w:br/>
          «Красота проста» — Вам скажут, —
          <w:br/>
          Пёстрой шалью неумело
          <w:br/>
          Вы укроете ребенка,
          <w:br/>
          Красный розан — на полу.
          <w:br/>
          <w:br/>
          Но, рассеянно внимая
          <w:br/>
          Всем словам, кругом звучащим,
          <w:br/>
          Вы задумаетесь грустно
          <w:br/>
          И твердите про себя:
          <w:br/>
          <w:br/>
          «Не страшна и не проста я;
          <w:br/>
          Я не так страшна, чтоб просто
          <w:br/>
          Убивать, не так проста я,
          <w:br/>
          Чтоб не знать, как жизнь страшна».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2021-11-10T10:41:27+03:00</dcterms:created>
  <dcterms:modified xsi:type="dcterms:W3CDTF">2021-11-10T10:41:27+03:00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