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Антропософии (Над ливнем лет)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ливнем лет,
          <w:br/>
          Над тьмою туч
          <w:br/>
          Ты — светлый свет.
          <w:br/>
          И — летний луч.
          <w:br/>
          Как вешний яд
          <w:br/>
          Неотразим!
          <w:br/>
          И ясный взгляд
          <w:br/>
          Невыразим!
          <w:br/>
          Живой алмаз
          <w:br/>
          Блестит из глаз —
          <w:br/>
          Алмазит даль,
          <w:br/>
          Поит печаль.
          <w:br/>
          Мой вешний свет.
          <w:br/>
          Мой светлый цвет, —
          <w:br/>
          Я полн Тобой,
          <w:br/>
          Тобой — Судьбой.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2022-03-19T10:56:22+03:00</dcterms:created>
  <dcterms:modified xsi:type="dcterms:W3CDTF">2022-03-19T10:56:22+03:00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