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Аргус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впаду в какую-либо страсть,
          <w:br/>
           Я внутреннего сторожа встревожу.
          <w:br/>
           «Почто, — спрошу бессмысленную рожу, —
          <w:br/>
           Даешь мне лгать, подглядывать и красть?»
          <w:br/>
          <w:br/>
          «Но случай-то, — польстит мне нечестивец, —
          <w:br/>
           Особенный! Как на голову снег!
          <w:br/>
           Другим нельзя. А это лжет — правдивец.
          <w:br/>
           Подглядывает — честный человек!»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2022-04-22T13:37:47+03:00</dcterms:created>
  <dcterms:modified xsi:type="dcterms:W3CDTF">2022-04-22T13:37:47+03:00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