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Ариадна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платана тень прохладна,
          <w:br/>
           Тесны терема князей, —
          <w:br/>
           Ариадна, Ариадна,
          <w:br/>
           Уплывает твой Тезей!
          <w:br/>
          <w:br/>
          Лепесток летит миндальный,
          <w:br/>
           Цепко крепнет деревцо.
          <w:br/>
           Опускай покров венчальный
          <w:br/>
           На зардевшее лицо!
          <w:br/>
          <w:br/>
          Не жалей весны желанной,
          <w:br/>
           Не гонись за пухом верб:
          <w:br/>
           Все ясней в заре туманной
          <w:br/>
           Золотеет вещий серп.
          <w:br/>
          <w:br/>
          Чередою плод за цветом,
          <w:br/>
           Синий пурпур кружит вниз, —
          <w:br/>
           И, увенчан вечным светом,
          <w:br/>
           Ждет невесты Дионис.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2022-04-26T19:31:06+03:00</dcterms:created>
  <dcterms:modified xsi:type="dcterms:W3CDTF">2022-04-26T19:31:06+03:00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