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Артистке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Позволь и мне сгорать душою,
          <w:br/>
          Мгновенье жизнь торжествовать
          <w:br/>
          И одинокою мечтою
          <w:br/>
          В твоем бессмертьи ликовать.
          <w:br/>
          Ты несравненна, ты — богиня,
          <w:br/>
          Твои веселье и печаль —
          <w:br/>
          Моя заветная святыня,
          <w:br/>
          Моя пророческая даль.
          <w:br/>
          Позволь же мне сгорать душою
          <w:br/>
          И пламенеть огнем мечты,
          <w:br/>
          Чтоб вечно мыслить пред собою
          <w:br/>
          Твои небесные черты.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2022-03-17T19:11:58+03:00</dcterms:created>
  <dcterms:modified xsi:type="dcterms:W3CDTF">2022-03-17T19:11:58+03:00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