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Асееву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Записки завсегдатая
          <w:br/>
          Трех четвертей четвертого,
          <w:br/>
          Когда не к людям — к сатуям
          <w:br/>
          Рассвет сады повертывает,
          <w:br/>
          Когда ко всякой всячине
          <w:br/>
          Пути-куда туманнее,
          <w:br/>
          Чем к сердцу миг, охваченные
          <w:br/>
          Росою и вниманием.
          <w:br/>
          <w:br/>
          На памяти недавнего
          <w:br/>
          Рассвета свеж тот миг,
          <w:br/>
          Когда с зарей я сравнивал
          <w:br/>
          Бессилье наших книг.
          <w:br/>
          <w:br/>
          Когда живей запомнившись,
          <w:br/>
          Чем лесть, чем ложь, чем лед,
          <w:br/>
          Меня всех рифм беспомощность
          <w:br/>
          Взяла в свое щемло.
          <w:br/>
          <w:br/>
          Но странно, теми ж щемлами
          <w:br/>
          Был сжат до синяков
          <w:br/>
          Сок яблони, надломленной
          <w:br/>
          Ярмом особняков.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2022-03-19T05:51:07+03:00</dcterms:created>
  <dcterms:modified xsi:type="dcterms:W3CDTF">2022-03-19T05:51:07+03:00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