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Атлантида (Провеял дух, идущий мимо)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Провеял дух, идущий мимо.
          <w:br/>
          Его лицо — неуловимо,
          <w:br/>
          Его состав — что клубы дыма.
          <w:br/>
          Я голос слышал, — словно струны.
          <w:br/>
          Я голос слышал, — нежно-юный.
          <w:br/>
          Так говорил мне призрак лунный:
          <w:br/>
          «Нам в смерти жизнь — Судьба судила.
          <w:br/>
          Наш мир — единая могила.
          <w:br/>
          Но Вечность, Вечность — наша сила.
          <w:br/>
          Меж гор, недвижно-неизменных,
          <w:br/>
          Нас много скорбных, много пленных,
          <w:br/>
          Но — нам витать во всех вселенных».
          <w:br/>
          Провеял голос нежно-струнный.
          <w:br/>
          Провеял мимо призрак лунный,
          <w:br/>
          Гость Вечности, вовеки юный.
          <w:br/>
          Встал облак жертвенного дыма,
          <w:br/>
          И я восславил, что незримо,
          <w:br/>
          Тебя, о дух, идущий мимо.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2022-03-20T05:20:13+03:00</dcterms:created>
  <dcterms:modified xsi:type="dcterms:W3CDTF">2022-03-20T05:20:13+03:00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