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Атлантида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буйным хаосом стихийных сил
          <w:br/>
          Зажглось издревле Слово в человеке:
          <w:br/>
          Твердь оживили имена светил,
          <w:br/>
          Злак разошелся с тварью, с сушей — реки.
          <w:br/>
          Врубаясь в мир, ведя везде просеки,
          <w:br/>
          Под свист пращи, под визги первых пил,
          <w:br/>
          Охотник, пастырь, плужник, кто чем был, —
          <w:br/>
          Вскрывали части тайны в каждом веке.
          <w:br/>
          Впервые, светоч из священных слов
          <w:br/>
          Зажгли Лемуры, хмурые гиганты;
          <w:br/>
          Его до неба вознесли Атланты.
          <w:br/>
          Он заблистал для будущих веков,
          <w:br/>
          И с той поры все пламенней, все шире
          <w:br/>
          Сияла людям Мысль, как свет в эфире.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2022-03-19T09:04:53+03:00</dcterms:created>
  <dcterms:modified xsi:type="dcterms:W3CDTF">2022-03-19T09:04:53+03:00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