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чудное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чудное небо, ей-Богу, над этим классическим Римом!
          <w:br/>
           Под этаким небом невольно художником станешь.
          <w:br/>
           Природа и люди здесь будто другие, как будто картины
          <w:br/>
           Из ярких стихов антологии древней Эллады.
          <w:br/>
           Ну, вот, поглядите: по каменной белой ограде разросся
          <w:br/>
           Блуждающий плющ, как развешанный плащ иль завеса;
          <w:br/>
           В средине, меж двух кипарисов, глубокая темная ниша,
          <w:br/>
           Откуда глядит голова с преуродливой миной
          <w:br/>
           Тритона. Холодная влага из пасти, звеня, упадает.
          <w:br/>
           К фонтану альбанка (ах, что за глаза из-под тени
          <w:br/>
           Покрова сияют у ней! что за стан в этом алом корсете!)
          <w:br/>
           Подставив кувшин, ожидает, как скоро водою
          <w:br/>
           Наполнится он, а другая подруга стоит неподвижно,
          <w:br/>
           Рукой охватив осторожно кувшин на облитой
          <w:br/>
           Вечерним лучом голове… Художник (должно быть, германец)
          <w:br/>
           Спешит срисовать их, довольный, что случай нежданно
          <w:br/>
           В их позах сюжет ему дал для картины, и вовсе не мысля,
          <w:br/>
           Что я срисовал в то же время и чудное небо,
          <w:br/>
           И плющ темнолистый, фонтан и свирепую рожу тритона,
          <w:br/>
           Альбанок и даже — его самого с его кистью!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2022-04-21T14:08:17+03:00</dcterms:created>
  <dcterms:modified xsi:type="dcterms:W3CDTF">2022-04-21T14:08:17+03:00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