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(Vanessa aniiopa)</em>
          <w:br/>
          <w:br/>
          Бархатно-черная, с теплым отливом сливы созревшей,
          <w:br/>
           вот распахнулась она; сквозь этот бархат живой
          <w:br/>
           сладостно светится ряд васильково-лазоревых зерен
          <w:br/>
           вдоль круговой бахромы, желтой, как зыбкая рожь.
          <w:br/>
           Села на ствол, и дышат зубчатые нежные крылья,
          <w:br/>
           то припадая к коре, то обращаясь к лучам…
          <w:br/>
           О, как ликуют они, как мерцают божественно! Скажешь:
          <w:br/>
           голубоокая ночь в раме двух палевых зорь.
          <w:br/>
           Здравствуй, о, здравствуй, греза березовой северной рощи!
          <w:br/>
           Трепет, и смех, и любовь юности вечной моей.
          <w:br/>
           Да, я узнаю тебя в Серафиме при дивном свиданье,
          <w:br/>
           крылья узнаю твои, этот священный узор.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2022-04-22T19:39:07+03:00</dcterms:created>
  <dcterms:modified xsi:type="dcterms:W3CDTF">2022-04-22T19:39:07+03:00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