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памяти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Забудешь все…
          <w:br/>
           И вдруг нежданно
          <w:br/>
           Полслова, зайчик на стене,
          <w:br/>
           Мотив,
          <w:br/>
           кусочек Левитана —
          <w:br/>
           Заставит сразу побледнеть.
          <w:br/>
          <w:br/>
          И сразу память остро ранит,
          <w:br/>
           И сразу — вот оно — Вчера!
          <w:br/>
           Так море пахнет вечерами,
          <w:br/>
           Так морем пахнут вечера.
          <w:br/>
           Я не жалею.
          <w:br/>
           Только разве,
          <w:br/>
           Года, пути перелистав,
          <w:br/>
           В ночном порту, завидя праздник,
          <w:br/>
           Я захочу туда попасть.
          <w:br/>
          <w:br/>
          Но бог нарек в моем коране:
          <w:br/>
           Дорога ждет. Иди. Пора.
          <w:br/>
           Так море пахнет вечерами,
          <w:br/>
           Так морем пахнут вечера…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2022-04-23T21:17:36+03:00</dcterms:created>
  <dcterms:modified xsi:type="dcterms:W3CDTF">2022-04-23T21:17:36+03:00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