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Барабан и труба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на свете барабан
          <w:br/>
          Пустой, но очень громкий.
          <w:br/>
          И говорит пустой буян
          <w:br/>
          Трубе — своей знакомке:
          <w:br/>
          <w:br/>
          — Тебе, голубушка-труба,
          <w:br/>
          Досталась лёгкая судьба.
          <w:br/>
          В тебя трубач твой дует, —
          <w:br/>
          Как будто бы целует.
          <w:br/>
          <w:br/>
          А мне покоя не даёт
          <w:br/>
          Мой барабанщик рьяный.
          <w:br/>
          Он больно палочками бьёт
          <w:br/>
          По коже барабанной.
          <w:br/>
          <w:br/>
          — Да, — говорит ему труба, —
          <w:br/>
          У нас различная судьба,
          <w:br/>
          Хотя идём мы рядом
          <w:br/>
          С тобой перед отрядом.
          <w:br/>
          <w:br/>
          Себя ты должен, баловник,
          <w:br/>
          Бранить за жребий жалкий.
          <w:br/>
          Всё дело в том, что ты привык
          <w:br/>
          Работать из-под палки!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2022-03-21T01:36:19+03:00</dcterms:created>
  <dcterms:modified xsi:type="dcterms:W3CDTF">2022-03-21T01:36:19+03:00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