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Барашки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Неве встают барашки;
          <w:br/>
           Ялик ходит-ходенём…
          <w:br/>
           Что вы, белые бедняжки,
          <w:br/>
           Из чего вы, и о чем?
          <w:br/>
          <w:br/>
          Вас теперь насильно гонит
          <w:br/>
           Ветер с запада… чужой…
          <w:br/>
           Но он вам голов не склонит,
          <w:br/>
           Как родимый, озерной.
          <w:br/>
          <w:br/>
          Не согреет вас он летом,
          <w:br/>
           Алой зорькой не блеснет,
          <w:br/>
           Да и липовым-то цветом
          <w:br/>
           С моря вас не уберет.
          <w:br/>
          <w:br/>
          Что ж вы, глупенькое стадо,
          <w:br/>
           Испугалися-то зря?
          <w:br/>
           Там и запада не надо,
          <w:br/>
           Где восточная заря.
          <w:br/>
          <w:br/>
          Где невзгода — уж не горе,
          <w:br/>
           Где восстал от сна народ,
          <w:br/>
           Где и озеро, что море,
          <w:br/>
           Гонит вас: «Вперед, вперед!»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2022-04-22T05:12:58+03:00</dcterms:created>
  <dcterms:modified xsi:type="dcterms:W3CDTF">2022-04-22T05:12:58+03:00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