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Баронат (мадригал)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оперных театрах сказочных планет,
          <w:br/>
          Там, где все палаццо из пластов базальта,
          <w:br/>
          Там, где веет воздух бархатом контральто, —
          <w:br/>
          Лучшего сопрано, чем Ржевусска, нет.
          <w:br/>
          И когда графиня, наведя лорнет,
          <w:br/>
          Нежит соловьисто, зал колоратурой
          <w:br/>
          И со строго-мерной светскою бравурой
          <w:br/>
          Резвится по сцене в снежном парике, —
          <w:br/>
          Точно одуванчик, пляшущий в реке,
          <w:br/>
          Точно кризантэма в трепетной руке, —
          <w:br/>
          Сколько восхищенья всюду: справа, слева!
          <w:br/>
          Блещут от восторга серьги у гетер…
          <w:br/>
          — Да, это — графиня, — говорит партер,
          <w:br/>
          А балкон щебечет: «Это — королева!»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2022-03-22T10:50:10+03:00</dcterms:created>
  <dcterms:modified xsi:type="dcterms:W3CDTF">2022-03-22T10:50:10+03:00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