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Пожаром яростного крапа
          <w:br/>
           маячу в травяной глуши,
          <w:br/>
           где дышит след и росный запах
          <w:br/>
           твоей промчавшейся души.
          <w:br/>
          <w:br/>
          И в нестерпимые пределы,
          <w:br/>
           то близко, то вдали звеня,
          <w:br/>
           летит твой смех обезумелый
          <w:br/>
           и мучит и пьянит меня.
          <w:br/>
          <w:br/>
          Луна пылает молодая,
          <w:br/>
           мед каплет на мой жаркий мех;
          <w:br/>
           бьет, скатывается, рыдая,
          <w:br/>
           твой задыхающийся смех.
          <w:br/>
          <w:br/>
          И в липком сумраке зеленом
          <w:br/>
           пожаром гибким и слепым
          <w:br/>
           кружусь я, опьяненный звоном,
          <w:br/>
           полетом, запахом твоим…
          <w:br/>
          <w:br/>
          Но не уйдешь ты! В полнолунье
          <w:br/>
           в тиши настигну у ручья,
          <w:br/>
           сомну тебя, мое безумье
          <w:br/>
           серебряное, лань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2022-04-22T08:06:56+03:00</dcterms:created>
  <dcterms:modified xsi:type="dcterms:W3CDTF">2022-04-22T08:06:56+03:00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