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Батум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Работа нетяжелая,
          <w:br/>
           И мне присуждено
          <w:br/>
           Пить местное, дешевое
          <w:br/>
           Грузинское вино.
          <w:br/>
          <w:br/>
          Я пью его без устали,
          <w:br/>
           Стакан на свет гляжу,
          <w:br/>
           С матросами безусыми
          <w:br/>
           По городу брожу.
          <w:br/>
          <w:br/>
          С матросами безусыми
          <w:br/>
           Брожу я до утра
          <w:br/>
           За девочками с бусами
          <w:br/>
           Из чешского стекла.
          <w:br/>
          <w:br/>
          Матросам завтра вечером
          <w:br/>
           К Босфору отплывать,
          <w:br/>
           Они спешат, их четверо,
          <w:br/>
           Я пятый — мне плевать.
          <w:br/>
          <w:br/>
          Мне оставаться в городе,
          <w:br/>
           Где море и базар,
          <w:br/>
           Где девочки негордые
          <w:br/>
           Выходят на бульвар.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2022-04-22T08:05:50+03:00</dcterms:created>
  <dcterms:modified xsi:type="dcterms:W3CDTF">2022-04-22T08:05:50+03:00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