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Бежала,
          <w:br/>
            как по воздуху.
          <w:br/>
          С лицом,
          <w:br/>
          как май, заплаканным.
          <w:br/>
          И пляшущие волосы
          <w:br/>
          казались рыжим пламенем.
          <w:br/>
          И только дыма не было,
          <w:br/>
          но шла волна горячая...
          <w:br/>
          Она бежала —
          <w:br/>
          нежная,
          <w:br/>
          открытая,
          <w:br/>
          парящая!
          <w:br/>
          Звенела,
          <w:br/>
             будто денежка,
          <w:br/>
          сама себя нашедшая...
          <w:br/>
          Не сознавая,
          <w:br/>
                 девочка
          <w:br/>
          бежала в званье женщины.
          <w:br/>
          Так убегают узники.
          <w:br/>
          Летят в метро болельщики.
          <w:br/>
          <w:br/>
          И был бюстгальтер узенький,
          <w:br/>
          как финишная ленточка.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2021-11-10T17:09:52+03:00</dcterms:created>
  <dcterms:modified xsi:type="dcterms:W3CDTF">2021-11-10T17:09:52+03:00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