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бежал, как трус, к порогу Хлои стройной,
          <w:br/>
           Внимая брань друзей и персов дикий вой,
          <w:br/>
           И все-таки горжусь: я, воин недостойный,
          <w:br/>
           Всех превзошел завидной быстротой.
          <w:br/>
           Счастливец! я сложил у двери потаенной
          <w:br/>
           Доспехи тяжкие: копье, и щит, и меч.
          <w:br/>
           У ложа сонного, разнеженный, влюбленный,
          <w:br/>
           Хламиду грубую бросаю с узких плеч.
          <w:br/>
           Вот счастье: пить вино с подругой темноокой
          <w:br/>
           И ночью, пробудясь, увидеть над собой
          <w:br/>
           Глаза звериные с туманной поволокой,
          <w:br/>
           Ревнивый слышать зов: ты мой? ужели мой?
          <w:br/>
           И целый день потом с улыбкой простодушной
          <w:br/>
           За Хлоей маленькой бродить по площадям,
          <w:br/>
           Внимая шепоту: ты милый, ты послушный,
          <w:br/>
           Приди еще – я все тебе отдам!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2022-04-23T20:13:59+03:00</dcterms:created>
  <dcterms:modified xsi:type="dcterms:W3CDTF">2022-04-23T20:13:59+03:00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