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поражений нет побед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поражений нет побед.
          <w:br/>
           Стих плох — в огонь бросай его.
          <w:br/>
           Так неудавшийся поэт
          <w:br/>
           Становится прозаиком.
          <w:br/>
          <w:br/>
          Плохи рассказы — в печь бросай их,
          <w:br/>
           А сам беги хоть в Лысково.
          <w:br/>
           Становится плохой прозаик
          <w:br/>
           Коллегою Белинского.
          <w:br/>
          <w:br/>
          Пусть люди пишут — будешь крыть их…
          <w:br/>
           Но и статейка брак дала?!
          <w:br/>
           Не унывай, негодный критик,
          <w:br/>
           А поступай в редактора!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2022-04-22T16:40:40+03:00</dcterms:created>
  <dcterms:modified xsi:type="dcterms:W3CDTF">2022-04-22T16:40:40+03:00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