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Безвестному герою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Склонись, склонись мятежной головою,
          <w:br/>
           Остановись на берегу реки,
          <w:br/>
           Здесь прах лежит безвестного героя,
          <w:br/>
           Что пал в бою от вражеской руки.
          <w:br/>
          <w:br/>
          Кругом поля и небо голубое,
          <w:br/>
           Как музыка, родная льется речь.
          <w:br/>
           Узнает ли потомок место боя,
          <w:br/>
           Следы былых ожесточенных сеч?
          <w:br/>
          <w:br/>
          Но никого природа не обманет,
          <w:br/>
           Забьется сердце, позабыв века,
          <w:br/>
           И пред глазами светлый образ встанет,
          <w:br/>
           Слезою отуманенный слегка.
          <w:br/>
          <w:br/>
          На берегу, среди полей и в чаще,
          <w:br/>
           Средь шума волн, и в песне, и в тиши,
          <w:br/>
           Он вечно с нами, друг наш настоящий,
          <w:br/>
           Свет наших дум и пламенной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2022-04-23T20:39:51+03:00</dcterms:created>
  <dcterms:modified xsi:type="dcterms:W3CDTF">2022-04-23T20:39:51+03:00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