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Безумие белого утра смотрело в окно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Безумие белого утра смотрело в окно,
          <w:br/>
          И было все странно-возможно и все — все равно.
          <w:br/>
          И было так странно касаться, как к тайным мечтам,
          <w:br/>
          К прозрачному детскому телу счастливым губам.
          <w:br/>
          Но облачный день засветился над далыо лесной,
          <w:br/>
          Все стало и ясно, и строго в оправе дневной.
          <w:br/>
          Ночные безумные бездны, где все — все равно,
          <w:br/>
          Сменило ты, солнце, сменило ты, Бородино!
          <w:br/>
          Вот снова стоит император, и грозный призыв
          <w:br/>
          Мне слышен на поле кровавом, меж зреющих нив:
          <w:br/>
          «Что страсти пред гимном победы, пред зовом Судьбы!
          <w:br/>
          Мы все „увлекаемся Роком“, все — Рока рабы!»
          <w:br/>
          Свет солнца, даль нив, тень былого! Как странно давно
          <w:br/>
          Безумие белого утра смотрело в окно!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2022-03-18T10:48:55+03:00</dcterms:created>
  <dcterms:modified xsi:type="dcterms:W3CDTF">2022-03-18T10:48:55+03:00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