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Загоризонтное светило
          <w:br/>
           И звуков звучное отсутствие
          <w:br/>
           Зеркальной зеленью пронзило
          <w:br/>
           Остекленелое предчувствие.
          <w:br/>
           И дремлет медленная воля —
          <w:br/>
           Секунды навсегда отстукала, —
          <w:br/>
           Небесно-палевое поле —
          <w:br/>
           Подземного приемник купола.
          <w:br/>
           Глядит, невидящее око,
          <w:br/>
           В стоячем и прозрачном мреяньи.
          <w:br/>
           И только за небом, высоко,
          <w:br/>
           Дрожит эфирной жизни веянье.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2022-04-22T20:43:28+03:00</dcterms:created>
  <dcterms:modified xsi:type="dcterms:W3CDTF">2022-04-22T20:43:28+03:00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